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6A50" w14:textId="2FF15572" w:rsidR="00EF2A4D" w:rsidRDefault="00EF4233" w:rsidP="00462323">
      <w:pPr>
        <w:spacing w:line="276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  <w:r w:rsidRPr="00611B70">
        <w:rPr>
          <w:rFonts w:asciiTheme="majorHAnsi" w:eastAsia="Arial Unicode MS" w:hAnsiTheme="majorHAnsi" w:cstheme="majorHAnsi"/>
          <w:b/>
          <w:i/>
          <w:caps/>
          <w:noProof/>
          <w:color w:val="007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CCF5B3B" wp14:editId="78E6353F">
            <wp:simplePos x="0" y="0"/>
            <wp:positionH relativeFrom="margin">
              <wp:posOffset>5670550</wp:posOffset>
            </wp:positionH>
            <wp:positionV relativeFrom="margin">
              <wp:posOffset>5715</wp:posOffset>
            </wp:positionV>
            <wp:extent cx="789940" cy="922655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alin_bas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  <w:i/>
          <w:iCs/>
          <w:sz w:val="24"/>
          <w:szCs w:val="24"/>
        </w:rPr>
        <w:t xml:space="preserve">      </w:t>
      </w:r>
    </w:p>
    <w:p w14:paraId="39111FE0" w14:textId="669BCECD" w:rsidR="00EF4233" w:rsidRPr="008A043C" w:rsidRDefault="00EF4233" w:rsidP="008A043C">
      <w:pPr>
        <w:spacing w:after="120" w:line="276" w:lineRule="auto"/>
        <w:jc w:val="center"/>
        <w:rPr>
          <w:rFonts w:ascii="Quicksand Medium" w:hAnsi="Quicksand Medium" w:cs="Tahoma"/>
          <w:i/>
          <w:iCs/>
          <w:sz w:val="24"/>
          <w:szCs w:val="24"/>
        </w:rPr>
      </w:pPr>
      <w:r>
        <w:rPr>
          <w:rFonts w:ascii="Arial Narrow" w:hAnsi="Arial Narrow" w:cs="Tahoma"/>
          <w:i/>
          <w:iCs/>
          <w:sz w:val="24"/>
          <w:szCs w:val="24"/>
        </w:rPr>
        <w:t xml:space="preserve">     </w:t>
      </w:r>
      <w:r w:rsidR="002F1AB0">
        <w:rPr>
          <w:rFonts w:ascii="Arial Narrow" w:hAnsi="Arial Narrow" w:cs="Tahoma"/>
          <w:i/>
          <w:iCs/>
          <w:sz w:val="24"/>
          <w:szCs w:val="24"/>
        </w:rPr>
        <w:t xml:space="preserve">         </w:t>
      </w:r>
      <w:r w:rsidR="00E0499A" w:rsidRPr="00D5195D">
        <w:rPr>
          <w:rFonts w:ascii="Quicksand Medium" w:hAnsi="Quicksand Medium" w:cs="Tahoma"/>
          <w:i/>
          <w:iCs/>
          <w:sz w:val="24"/>
          <w:szCs w:val="24"/>
        </w:rPr>
        <w:t xml:space="preserve">Látogassa rendszeresen a </w:t>
      </w:r>
      <w:hyperlink r:id="rId9" w:history="1">
        <w:proofErr w:type="spellStart"/>
        <w:r w:rsidR="00E0499A" w:rsidRPr="00D5195D">
          <w:rPr>
            <w:rFonts w:ascii="Quicksand Medium" w:hAnsi="Quicksand Medium" w:cs="Arial"/>
            <w:b/>
            <w:bCs/>
            <w:i/>
            <w:iCs/>
            <w:color w:val="02843D"/>
            <w:sz w:val="24"/>
            <w:szCs w:val="24"/>
          </w:rPr>
          <w:t>www.burgonya.hu</w:t>
        </w:r>
        <w:proofErr w:type="spellEnd"/>
      </w:hyperlink>
      <w:r w:rsidR="00E0499A" w:rsidRPr="00D5195D">
        <w:rPr>
          <w:rFonts w:ascii="Quicksand Medium" w:hAnsi="Quicksand Medium" w:cs="Arial"/>
          <w:b/>
          <w:bCs/>
          <w:i/>
          <w:iCs/>
          <w:color w:val="02843D"/>
          <w:sz w:val="24"/>
          <w:szCs w:val="24"/>
        </w:rPr>
        <w:t xml:space="preserve"> </w:t>
      </w:r>
      <w:r w:rsidR="00E0499A" w:rsidRPr="00D5195D">
        <w:rPr>
          <w:rFonts w:ascii="Quicksand Medium" w:hAnsi="Quicksand Medium" w:cs="Tahoma"/>
          <w:i/>
          <w:iCs/>
          <w:sz w:val="24"/>
          <w:szCs w:val="24"/>
        </w:rPr>
        <w:t>oldalt</w:t>
      </w:r>
      <w:r w:rsidR="00AF39D7" w:rsidRPr="00D5195D">
        <w:rPr>
          <w:rFonts w:ascii="Quicksand Medium" w:hAnsi="Quicksand Medium" w:cs="Tahoma"/>
          <w:i/>
          <w:iCs/>
          <w:sz w:val="24"/>
          <w:szCs w:val="24"/>
        </w:rPr>
        <w:t>!</w:t>
      </w:r>
    </w:p>
    <w:p w14:paraId="7EAD587B" w14:textId="1446F1AA" w:rsidR="0076022C" w:rsidRPr="00D5195D" w:rsidRDefault="00EF4233" w:rsidP="00462323">
      <w:pPr>
        <w:spacing w:before="240" w:line="360" w:lineRule="auto"/>
        <w:jc w:val="center"/>
        <w:rPr>
          <w:rFonts w:ascii="Quicksand Medium" w:hAnsi="Quicksand Medium" w:cs="Arial"/>
          <w:iCs/>
          <w:smallCaps/>
          <w:spacing w:val="26"/>
          <w:sz w:val="24"/>
          <w:szCs w:val="24"/>
        </w:rPr>
      </w:pPr>
      <w:r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         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ÁRAINK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20</w:t>
      </w:r>
      <w:r w:rsid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F04441">
        <w:rPr>
          <w:rFonts w:ascii="Quicksand Medium" w:hAnsi="Quicksand Medium" w:cs="Arial"/>
          <w:iCs/>
          <w:smallCaps/>
          <w:spacing w:val="26"/>
          <w:sz w:val="24"/>
          <w:szCs w:val="24"/>
        </w:rPr>
        <w:t>1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. évi termésre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513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00"/>
        <w:gridCol w:w="900"/>
        <w:gridCol w:w="1220"/>
        <w:gridCol w:w="1780"/>
      </w:tblGrid>
      <w:tr w:rsidR="001F68A5" w:rsidRPr="001F68A5" w14:paraId="128BB549" w14:textId="77777777" w:rsidTr="001F68A5">
        <w:trPr>
          <w:trHeight w:val="59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6D20B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</w:pPr>
            <w:bookmarkStart w:id="0" w:name="_Hlk88744506"/>
            <w:r w:rsidRPr="001F68A5"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  <w:t>Burgonyafajta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4B276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  <w:t>minőségi fokozat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F10C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2F60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  <w:t xml:space="preserve">€ nettó ár </w:t>
            </w:r>
            <w:r w:rsidRPr="001F68A5"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  <w:br/>
              <w:t>/ 100 kg</w:t>
            </w:r>
          </w:p>
        </w:tc>
        <w:tc>
          <w:tcPr>
            <w:tcW w:w="178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349D8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  <w:t>származás</w:t>
            </w:r>
          </w:p>
        </w:tc>
      </w:tr>
      <w:tr w:rsidR="001F68A5" w:rsidRPr="001F68A5" w14:paraId="450BBBB2" w14:textId="77777777" w:rsidTr="001F68A5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66D51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BLUE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BELLE</w:t>
            </w:r>
            <w:proofErr w:type="spellEnd"/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C6DF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7030A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305F3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7030A0"/>
                <w:sz w:val="18"/>
                <w:szCs w:val="18"/>
              </w:rPr>
              <w:t>35/50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83316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84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CBDD7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FRANCIAORSZÁG</w:t>
            </w: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br/>
              <w:t>1.250 kg /paletta</w:t>
            </w:r>
          </w:p>
        </w:tc>
      </w:tr>
      <w:tr w:rsidR="001F68A5" w:rsidRPr="001F68A5" w14:paraId="3BB2BBA1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C664A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CELTIANE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D21CA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 xml:space="preserve">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6146D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25/32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A95D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111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B42C600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77C56CE3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4D55C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CHERIE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9FFB1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2F7E6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25/30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D2127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110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BD8C89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6D101B53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F29E3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CHERIE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6D92F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6B351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30/40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FA231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93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1FE13A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0A4A9978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53445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CHERIE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E2EAF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C226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40/45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F9C43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73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3A7296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7D58B2C1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E542D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CLAIRETTE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03C6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A379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2DB6B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84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D8699F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67CC9A82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E8694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DECIBEL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DCE5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1624F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5127E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84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373428B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5C7E7089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064C7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DELILA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6E58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077EF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5EA61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66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28D9449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64F5ABD9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02490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FLEUR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BLEUE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79E9F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7030A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D32C6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7030A0"/>
                <w:sz w:val="18"/>
                <w:szCs w:val="18"/>
              </w:rPr>
              <w:t>32/40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196E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117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E6952C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46782F3D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E8F34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LOANE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8A2E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DFF56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95F7C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62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00D857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0847BB41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90264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RED </w:t>
            </w: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MAGIC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D77E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D3D31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40/60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1791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58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BE22BF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71A797A1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75320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STEMSTER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CDA67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36AD9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40/55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6E0F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82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29177A4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1CBCD6B5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0FF83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TOPAZE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7208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7B00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83C2E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65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6198981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1F68A5" w:rsidRPr="001F68A5" w14:paraId="7C6E990C" w14:textId="77777777" w:rsidTr="001F68A5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5A41D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 xml:space="preserve">RED LADY 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5B58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15FA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F1CD9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82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29DDB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NÉMETORSZÁG</w:t>
            </w: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br/>
              <w:t>1.250 kg /paletta</w:t>
            </w:r>
          </w:p>
        </w:tc>
      </w:tr>
      <w:tr w:rsidR="001F68A5" w:rsidRPr="001F68A5" w14:paraId="503E6533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24DEE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QUEEN ANNE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484F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CF77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DF82F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82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26CACA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</w:p>
        </w:tc>
      </w:tr>
      <w:tr w:rsidR="001F68A5" w:rsidRPr="001F68A5" w14:paraId="09383D0C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D29C0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BELMONDA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7648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81DE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70C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F193B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80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77B3C5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</w:p>
        </w:tc>
      </w:tr>
      <w:tr w:rsidR="001F68A5" w:rsidRPr="001F68A5" w14:paraId="14D33325" w14:textId="77777777" w:rsidTr="001F68A5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ABCD7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LABELLA</w:t>
            </w:r>
            <w:proofErr w:type="spellEnd"/>
            <w:r w:rsidRPr="001F68A5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B68E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E6730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38BB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E6730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35DEB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80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F6DEEE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E67300"/>
                <w:sz w:val="18"/>
                <w:szCs w:val="18"/>
              </w:rPr>
              <w:t xml:space="preserve">HOLLANDIA </w:t>
            </w:r>
            <w:r w:rsidRPr="001F68A5">
              <w:rPr>
                <w:rFonts w:ascii="Quicksand Medium" w:hAnsi="Quicksand Medium" w:cs="Calibri"/>
                <w:color w:val="E67300"/>
                <w:sz w:val="18"/>
                <w:szCs w:val="18"/>
              </w:rPr>
              <w:br/>
              <w:t>1.250 kg /paletta</w:t>
            </w:r>
          </w:p>
        </w:tc>
      </w:tr>
      <w:tr w:rsidR="001F68A5" w:rsidRPr="001F68A5" w14:paraId="34EF1FC6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DCE63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MASAI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36B6D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E6730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D2F0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E6730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21841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80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6940FD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</w:p>
        </w:tc>
      </w:tr>
      <w:tr w:rsidR="001F68A5" w:rsidRPr="001F68A5" w14:paraId="50B96A12" w14:textId="77777777" w:rsidTr="001F68A5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2BE0E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 xml:space="preserve">DUNASTAR 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1F1BC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37A3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3427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114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943C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 xml:space="preserve">HOLLANDIA </w:t>
            </w: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br/>
              <w:t>1.250 kg /paletta</w:t>
            </w:r>
          </w:p>
        </w:tc>
      </w:tr>
      <w:tr w:rsidR="001F68A5" w:rsidRPr="001F68A5" w14:paraId="4643FDA2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72142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 xml:space="preserve">DUNASTAR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3D053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BB0A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3FE5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28"/>
                <w:szCs w:val="2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28"/>
                <w:szCs w:val="28"/>
              </w:rPr>
              <w:t>78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80E7A9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158FAF5A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61561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NUBILA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F08CD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15CCB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193B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102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2BACC4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52829A95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6C27F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NUBILA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061D1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58D6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E99A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68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78C74D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2E18C10F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11626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ANNALISA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BAFB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08EFD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A70C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8464B7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3F1ECA1C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32A9A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ANNALISA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61ABB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C4809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43B6A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68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B8298D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23BA6672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C5D61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PRIMAVERA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D71778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C5080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92CB9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83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7557019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2D35E70E" w14:textId="77777777" w:rsidTr="001F68A5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8E487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PRIMAVERA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3E2F7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6E1FE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002060"/>
                <w:sz w:val="18"/>
                <w:szCs w:val="18"/>
              </w:rPr>
              <w:t>35/50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892F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60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CA97FF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1F68A5" w:rsidRPr="001F68A5" w14:paraId="1603DE0D" w14:textId="77777777" w:rsidTr="001F68A5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DE0A0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  <w:t>DESIREE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F1A1D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t>E vagy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9A905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t>35/55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60087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  <w:t>heti ár, kérjük érdeklődjön telefonon!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F2179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t xml:space="preserve">HOLLANDIA </w:t>
            </w: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br/>
            </w:r>
            <w:r w:rsidRPr="001F68A5">
              <w:rPr>
                <w:rFonts w:ascii="Quicksand Medium" w:hAnsi="Quicksand Medium" w:cs="Calibri"/>
                <w:color w:val="990033"/>
                <w:sz w:val="16"/>
                <w:szCs w:val="16"/>
              </w:rPr>
              <w:t xml:space="preserve">vagy </w:t>
            </w: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br/>
              <w:t>BELGIUM</w:t>
            </w:r>
          </w:p>
        </w:tc>
      </w:tr>
      <w:tr w:rsidR="001F68A5" w:rsidRPr="001F68A5" w14:paraId="3A681D07" w14:textId="77777777" w:rsidTr="001F68A5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A49F4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  <w:proofErr w:type="spellStart"/>
            <w:r w:rsidRPr="001F68A5"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  <w:t>AGRIA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3D614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t>E vagy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89F32" w14:textId="77777777" w:rsidR="001F68A5" w:rsidRPr="001F68A5" w:rsidRDefault="001F68A5" w:rsidP="001F68A5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t>28/35;</w:t>
            </w:r>
            <w:r w:rsidRPr="001F68A5">
              <w:rPr>
                <w:rFonts w:ascii="Quicksand Medium" w:hAnsi="Quicksand Medium" w:cs="Calibri"/>
                <w:color w:val="990033"/>
                <w:sz w:val="18"/>
                <w:szCs w:val="18"/>
              </w:rPr>
              <w:br/>
              <w:t>35/55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E02A84" w14:textId="77777777" w:rsidR="001F68A5" w:rsidRPr="001F68A5" w:rsidRDefault="001F68A5" w:rsidP="001F68A5">
            <w:pPr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BCC44" w14:textId="77777777" w:rsidR="001F68A5" w:rsidRPr="001F68A5" w:rsidRDefault="001F68A5" w:rsidP="001F68A5">
            <w:pPr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</w:p>
        </w:tc>
      </w:tr>
    </w:tbl>
    <w:p w14:paraId="58E9B7A5" w14:textId="15C2738C" w:rsidR="008A043C" w:rsidRPr="008A043C" w:rsidRDefault="00914C1E" w:rsidP="00391E53">
      <w:pPr>
        <w:spacing w:after="240" w:line="276" w:lineRule="auto"/>
        <w:jc w:val="center"/>
        <w:rPr>
          <w:rFonts w:ascii="Quicksand Medium" w:hAnsi="Quicksand Medium" w:cs="Arial"/>
          <w:iCs/>
          <w:smallCaps/>
          <w:spacing w:val="26"/>
          <w:sz w:val="24"/>
          <w:szCs w:val="24"/>
        </w:rPr>
      </w:pPr>
      <w:r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       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20</w:t>
      </w:r>
      <w:r w:rsid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F04441">
        <w:rPr>
          <w:rFonts w:ascii="Quicksand Medium" w:hAnsi="Quicksand Medium" w:cs="Arial"/>
          <w:iCs/>
          <w:smallCaps/>
          <w:spacing w:val="26"/>
          <w:sz w:val="24"/>
          <w:szCs w:val="24"/>
        </w:rPr>
        <w:t>1</w:t>
      </w:r>
      <w:r w:rsidR="00FE51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.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  <w:r w:rsidR="0076022C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őszi / 202</w:t>
      </w:r>
      <w:r w:rsidR="00F04441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76022C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. tavaszi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szállításra </w:t>
      </w:r>
    </w:p>
    <w:bookmarkEnd w:id="0"/>
    <w:p w14:paraId="49C06E64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2237942C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2479C1E1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692806C4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56E94952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2EBBD670" w14:textId="608B470B" w:rsidR="003A7867" w:rsidRDefault="003A7867" w:rsidP="008A043C">
      <w:pPr>
        <w:spacing w:line="276" w:lineRule="auto"/>
        <w:jc w:val="center"/>
        <w:rPr>
          <w:rFonts w:ascii="Arial Narrow" w:hAnsi="Arial Narrow"/>
          <w:szCs w:val="22"/>
        </w:rPr>
      </w:pPr>
      <w:r w:rsidRPr="00611B70">
        <w:rPr>
          <w:rFonts w:asciiTheme="majorHAnsi" w:eastAsia="Arial Unicode MS" w:hAnsiTheme="majorHAnsi" w:cstheme="majorHAnsi"/>
          <w:b/>
          <w:i/>
          <w:caps/>
          <w:noProof/>
          <w:color w:val="007033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7F47986" wp14:editId="1E605E49">
            <wp:simplePos x="0" y="0"/>
            <wp:positionH relativeFrom="margin">
              <wp:posOffset>5668010</wp:posOffset>
            </wp:positionH>
            <wp:positionV relativeFrom="margin">
              <wp:posOffset>5715</wp:posOffset>
            </wp:positionV>
            <wp:extent cx="789940" cy="92265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alin_bas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B78">
        <w:rPr>
          <w:rFonts w:ascii="Arial Narrow" w:hAnsi="Arial Narrow"/>
          <w:szCs w:val="22"/>
        </w:rPr>
        <w:t xml:space="preserve">    </w:t>
      </w:r>
    </w:p>
    <w:p w14:paraId="5A316655" w14:textId="342FB5F4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650FDF74" w14:textId="77777777" w:rsidR="00FB1340" w:rsidRDefault="00FB1340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62E44B83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720E2E7C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7DC29C9D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30BCAFBC" w14:textId="77777777" w:rsidR="00462323" w:rsidRDefault="00462323">
      <w:pPr>
        <w:spacing w:after="160" w:line="259" w:lineRule="auto"/>
        <w:rPr>
          <w:rFonts w:ascii="Quicksand" w:hAnsi="Quicksand"/>
          <w:szCs w:val="22"/>
        </w:rPr>
      </w:pPr>
      <w:r>
        <w:rPr>
          <w:rFonts w:ascii="Quicksand" w:hAnsi="Quicksand"/>
          <w:szCs w:val="22"/>
        </w:rPr>
        <w:br w:type="page"/>
      </w:r>
    </w:p>
    <w:p w14:paraId="31CB4A2C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380AF9C8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4D46C078" w14:textId="5EE95266" w:rsidR="00E0499A" w:rsidRPr="00441B78" w:rsidRDefault="00E0499A" w:rsidP="003A7867">
      <w:pPr>
        <w:spacing w:after="160" w:line="259" w:lineRule="auto"/>
        <w:jc w:val="center"/>
        <w:rPr>
          <w:rFonts w:ascii="Quicksand" w:hAnsi="Quicksand"/>
          <w:szCs w:val="22"/>
        </w:rPr>
      </w:pPr>
      <w:r w:rsidRPr="00441B78">
        <w:rPr>
          <w:rFonts w:ascii="Quicksand" w:hAnsi="Quicksand"/>
          <w:szCs w:val="22"/>
        </w:rPr>
        <w:t xml:space="preserve">A tételek az előírás szerinti növényútlevéllel és </w:t>
      </w:r>
      <w:proofErr w:type="spellStart"/>
      <w:r w:rsidRPr="00441B78">
        <w:rPr>
          <w:rFonts w:ascii="Quicksand" w:hAnsi="Quicksand"/>
          <w:szCs w:val="22"/>
        </w:rPr>
        <w:t>fémzárolva</w:t>
      </w:r>
      <w:proofErr w:type="spellEnd"/>
      <w:r w:rsidRPr="00441B78">
        <w:rPr>
          <w:rFonts w:ascii="Quicksand" w:hAnsi="Quicksand"/>
          <w:szCs w:val="22"/>
        </w:rPr>
        <w:t xml:space="preserve"> kerülnek átadásra.</w:t>
      </w:r>
    </w:p>
    <w:p w14:paraId="2E529596" w14:textId="70D61677" w:rsidR="00E0499A" w:rsidRPr="00441B78" w:rsidRDefault="00E0499A" w:rsidP="003A7867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  <w:u w:val="single"/>
        </w:rPr>
        <w:t>Minőségi fokozat</w:t>
      </w:r>
      <w:r w:rsidRPr="00441B78">
        <w:rPr>
          <w:rFonts w:ascii="Quicksand" w:hAnsi="Quicksand"/>
          <w:sz w:val="22"/>
          <w:szCs w:val="22"/>
        </w:rPr>
        <w:t>:</w:t>
      </w:r>
      <w:r w:rsidR="00AF5DE2" w:rsidRPr="00441B78">
        <w:rPr>
          <w:rFonts w:ascii="Quicksand" w:hAnsi="Quicksand"/>
          <w:sz w:val="22"/>
          <w:szCs w:val="22"/>
        </w:rPr>
        <w:t xml:space="preserve"> </w:t>
      </w:r>
      <w:proofErr w:type="spellStart"/>
      <w:r w:rsidRPr="00441B78">
        <w:rPr>
          <w:rFonts w:ascii="Quicksand" w:hAnsi="Quicksand"/>
          <w:sz w:val="22"/>
          <w:szCs w:val="22"/>
        </w:rPr>
        <w:t>Klasse</w:t>
      </w:r>
      <w:proofErr w:type="spellEnd"/>
      <w:r w:rsidRPr="00441B78">
        <w:rPr>
          <w:rFonts w:ascii="Quicksand" w:hAnsi="Quicksand"/>
          <w:sz w:val="22"/>
          <w:szCs w:val="22"/>
        </w:rPr>
        <w:t xml:space="preserve"> A, kék címkés; </w:t>
      </w:r>
      <w:proofErr w:type="spellStart"/>
      <w:r w:rsidRPr="00441B78">
        <w:rPr>
          <w:rFonts w:ascii="Quicksand" w:hAnsi="Quicksand"/>
          <w:sz w:val="22"/>
          <w:szCs w:val="22"/>
        </w:rPr>
        <w:t>Klasse</w:t>
      </w:r>
      <w:proofErr w:type="spellEnd"/>
      <w:r w:rsidRPr="00441B78">
        <w:rPr>
          <w:rFonts w:ascii="Quicksand" w:hAnsi="Quicksand"/>
          <w:sz w:val="22"/>
          <w:szCs w:val="22"/>
        </w:rPr>
        <w:t xml:space="preserve"> E, fehér címkés.</w:t>
      </w:r>
    </w:p>
    <w:p w14:paraId="2F941BD9" w14:textId="60666D52" w:rsidR="00504DFD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b/>
          <w:color w:val="FF0000"/>
          <w:spacing w:val="46"/>
          <w:sz w:val="22"/>
          <w:szCs w:val="22"/>
        </w:rPr>
      </w:pP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A fajtanevekre kattintva</w:t>
      </w:r>
      <w:r w:rsidR="00504DFD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  <w:r w:rsidR="009B511C" w:rsidRPr="00441B78">
        <w:rPr>
          <w:rFonts w:ascii="Quicksand" w:hAnsi="Quicksand"/>
          <w:b/>
          <w:color w:val="FF0000"/>
          <w:spacing w:val="46"/>
          <w:sz w:val="22"/>
          <w:szCs w:val="22"/>
        </w:rPr>
        <w:t>weboldalunkon</w:t>
      </w:r>
      <w:r w:rsidR="00504DFD" w:rsidRPr="00441B78">
        <w:rPr>
          <w:rFonts w:ascii="Quicksand" w:hAnsi="Quicksand"/>
          <w:b/>
          <w:color w:val="FF0000"/>
          <w:spacing w:val="46"/>
          <w:sz w:val="22"/>
          <w:szCs w:val="22"/>
        </w:rPr>
        <w:t>,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</w:p>
    <w:p w14:paraId="279E7F2D" w14:textId="1B97F4B9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b/>
          <w:color w:val="FF0000"/>
          <w:spacing w:val="46"/>
          <w:sz w:val="22"/>
          <w:szCs w:val="22"/>
        </w:rPr>
      </w:pP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részletes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fajtaleírást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talál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>.</w:t>
      </w: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</w:p>
    <w:p w14:paraId="03324BEB" w14:textId="77777777" w:rsidR="0004215B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 xml:space="preserve">Raktárkészlettel nem rendelkezünk. </w:t>
      </w:r>
    </w:p>
    <w:p w14:paraId="36CC5695" w14:textId="3B972F2B" w:rsidR="00E0499A" w:rsidRPr="00441B78" w:rsidRDefault="00CB1898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>A megrendelt mennyi</w:t>
      </w:r>
      <w:r w:rsidR="0004215B" w:rsidRPr="00441B78">
        <w:rPr>
          <w:rFonts w:ascii="Quicksand" w:hAnsi="Quicksand"/>
          <w:sz w:val="22"/>
          <w:szCs w:val="22"/>
        </w:rPr>
        <w:t>sé</w:t>
      </w:r>
      <w:r w:rsidRPr="00441B78">
        <w:rPr>
          <w:rFonts w:ascii="Quicksand" w:hAnsi="Quicksand"/>
          <w:sz w:val="22"/>
          <w:szCs w:val="22"/>
        </w:rPr>
        <w:t xml:space="preserve">g </w:t>
      </w:r>
      <w:r w:rsidR="0004215B" w:rsidRPr="00441B78">
        <w:rPr>
          <w:rFonts w:ascii="Quicksand" w:hAnsi="Quicksand"/>
          <w:sz w:val="22"/>
          <w:szCs w:val="22"/>
        </w:rPr>
        <w:t xml:space="preserve">kizárólag </w:t>
      </w:r>
      <w:r w:rsidRPr="00441B78">
        <w:rPr>
          <w:rFonts w:ascii="Quicksand" w:hAnsi="Quicksand"/>
          <w:sz w:val="22"/>
          <w:szCs w:val="22"/>
        </w:rPr>
        <w:t>visszaigazolásunkat követően kerül</w:t>
      </w:r>
      <w:r w:rsidR="00E0499A" w:rsidRPr="00441B78">
        <w:rPr>
          <w:rFonts w:ascii="Quicksand" w:hAnsi="Quicksand"/>
          <w:sz w:val="22"/>
          <w:szCs w:val="22"/>
        </w:rPr>
        <w:t xml:space="preserve"> </w:t>
      </w:r>
      <w:r w:rsidR="0004215B" w:rsidRPr="00441B78">
        <w:rPr>
          <w:rFonts w:ascii="Quicksand" w:hAnsi="Quicksand"/>
          <w:sz w:val="22"/>
          <w:szCs w:val="22"/>
        </w:rPr>
        <w:t>behozatalra.</w:t>
      </w:r>
    </w:p>
    <w:p w14:paraId="58225065" w14:textId="77777777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>Megrendelői igény szerint érkezik a teljes kamion a vevő telephelyére.</w:t>
      </w:r>
    </w:p>
    <w:p w14:paraId="37730A5C" w14:textId="77777777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bCs/>
          <w:color w:val="FF0000"/>
          <w:sz w:val="22"/>
          <w:szCs w:val="22"/>
        </w:rPr>
      </w:pPr>
      <w:r w:rsidRPr="00441B78">
        <w:rPr>
          <w:rFonts w:ascii="Quicksand" w:hAnsi="Quicksand"/>
          <w:bCs/>
          <w:sz w:val="22"/>
          <w:szCs w:val="22"/>
        </w:rPr>
        <w:t>Minimálisan rendelhető mennyiség: 1 paletta</w:t>
      </w:r>
      <w:r w:rsidR="00FA338B" w:rsidRPr="00441B78">
        <w:rPr>
          <w:rFonts w:ascii="Quicksand" w:hAnsi="Quicksand"/>
          <w:bCs/>
          <w:sz w:val="22"/>
          <w:szCs w:val="22"/>
        </w:rPr>
        <w:t>,</w:t>
      </w:r>
      <w:r w:rsidRPr="00441B78">
        <w:rPr>
          <w:rFonts w:ascii="Quicksand" w:hAnsi="Quicksand"/>
          <w:bCs/>
          <w:sz w:val="22"/>
          <w:szCs w:val="22"/>
        </w:rPr>
        <w:t xml:space="preserve"> 1.250 kg </w:t>
      </w:r>
    </w:p>
    <w:p w14:paraId="536132D4" w14:textId="77777777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>Egyeztetés szerint vállaljuk ennek házhoz szállítását</w:t>
      </w:r>
      <w:r w:rsidR="00AF5DE2" w:rsidRPr="00441B78">
        <w:rPr>
          <w:rFonts w:ascii="Quicksand" w:hAnsi="Quicksand"/>
          <w:sz w:val="22"/>
          <w:szCs w:val="22"/>
        </w:rPr>
        <w:t>.</w:t>
      </w:r>
    </w:p>
    <w:p w14:paraId="579FEB7D" w14:textId="3978C3C7" w:rsidR="00E22C5E" w:rsidRDefault="00E22C5E" w:rsidP="00E22C5E">
      <w:pPr>
        <w:pStyle w:val="Szvegtrzs3"/>
        <w:rPr>
          <w:rFonts w:ascii="Quicksand" w:hAnsi="Quicksand"/>
          <w:sz w:val="22"/>
          <w:szCs w:val="22"/>
        </w:rPr>
      </w:pPr>
    </w:p>
    <w:p w14:paraId="37050872" w14:textId="5721C5DE" w:rsidR="00624627" w:rsidRDefault="00624627" w:rsidP="00E22C5E">
      <w:pPr>
        <w:pStyle w:val="Szvegtrzs3"/>
        <w:jc w:val="center"/>
        <w:rPr>
          <w:rFonts w:ascii="Quicksand" w:hAnsi="Quicksand"/>
          <w:sz w:val="22"/>
          <w:szCs w:val="22"/>
        </w:rPr>
      </w:pPr>
      <w:bookmarkStart w:id="1" w:name="_Hlk88744463"/>
    </w:p>
    <w:p w14:paraId="2A009547" w14:textId="77777777" w:rsidR="00624627" w:rsidRPr="00E22C5E" w:rsidRDefault="00624627" w:rsidP="00624627">
      <w:pPr>
        <w:pStyle w:val="Szvegtrzs3"/>
        <w:jc w:val="center"/>
        <w:rPr>
          <w:rFonts w:ascii="Quicksand" w:hAnsi="Quicksand"/>
          <w:sz w:val="22"/>
          <w:szCs w:val="22"/>
        </w:rPr>
      </w:pPr>
      <w:r w:rsidRPr="00E22C5E">
        <w:rPr>
          <w:rFonts w:ascii="Quicksand" w:hAnsi="Quicksand"/>
          <w:sz w:val="22"/>
          <w:szCs w:val="22"/>
        </w:rPr>
        <w:t>Egy palettánál kisebb mennyiség is vásárolható, illetve rendelhető alábbi partnereinknél:</w:t>
      </w:r>
    </w:p>
    <w:p w14:paraId="736B88D3" w14:textId="77777777" w:rsidR="00624627" w:rsidRPr="00E22C5E" w:rsidRDefault="00624627" w:rsidP="00624627">
      <w:pPr>
        <w:pStyle w:val="Szvegtrzs3"/>
        <w:jc w:val="left"/>
        <w:rPr>
          <w:rFonts w:ascii="Quicksand" w:hAnsi="Quicksand"/>
          <w:sz w:val="22"/>
          <w:szCs w:val="22"/>
        </w:rPr>
      </w:pPr>
    </w:p>
    <w:p w14:paraId="7F6D0427" w14:textId="77777777" w:rsidR="00624627" w:rsidRPr="00E22C5E" w:rsidRDefault="00624627" w:rsidP="00624627">
      <w:pPr>
        <w:pStyle w:val="Szvegtrzs3"/>
        <w:numPr>
          <w:ilvl w:val="3"/>
          <w:numId w:val="4"/>
        </w:numPr>
        <w:ind w:left="2410" w:hanging="425"/>
        <w:jc w:val="left"/>
        <w:rPr>
          <w:rFonts w:ascii="Quicksand" w:hAnsi="Quicksand"/>
          <w:sz w:val="22"/>
          <w:szCs w:val="22"/>
        </w:rPr>
      </w:pPr>
      <w:r w:rsidRPr="00E22C5E">
        <w:rPr>
          <w:rFonts w:ascii="Quicksand" w:hAnsi="Quicksand"/>
          <w:sz w:val="22"/>
          <w:szCs w:val="22"/>
        </w:rPr>
        <w:t>Hoffer Ervin, Zirc</w:t>
      </w:r>
      <w:r w:rsidRPr="00E22C5E">
        <w:rPr>
          <w:rFonts w:ascii="Quicksand" w:hAnsi="Quicksand"/>
          <w:sz w:val="22"/>
          <w:szCs w:val="22"/>
        </w:rPr>
        <w:tab/>
      </w:r>
      <w:r w:rsidRPr="00E22C5E">
        <w:rPr>
          <w:rFonts w:ascii="Quicksand" w:hAnsi="Quicksand"/>
          <w:sz w:val="22"/>
          <w:szCs w:val="22"/>
        </w:rPr>
        <w:tab/>
        <w:t>00 36 30 410 9967</w:t>
      </w:r>
    </w:p>
    <w:p w14:paraId="144555F7" w14:textId="77777777" w:rsidR="00624627" w:rsidRPr="00E22C5E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ab/>
      </w:r>
      <w:r w:rsidRPr="00E22C5E">
        <w:rPr>
          <w:rFonts w:ascii="Quicksand" w:hAnsi="Quicksand"/>
          <w:sz w:val="22"/>
          <w:szCs w:val="22"/>
        </w:rPr>
        <w:t>Elérhető fajt</w:t>
      </w:r>
      <w:r>
        <w:rPr>
          <w:rFonts w:ascii="Quicksand" w:hAnsi="Quicksand"/>
          <w:sz w:val="22"/>
          <w:szCs w:val="22"/>
        </w:rPr>
        <w:t>a</w:t>
      </w:r>
      <w:r w:rsidRPr="00E22C5E">
        <w:rPr>
          <w:rFonts w:ascii="Quicksand" w:hAnsi="Quicksand"/>
          <w:sz w:val="22"/>
          <w:szCs w:val="22"/>
        </w:rPr>
        <w:t xml:space="preserve">: </w:t>
      </w:r>
      <w:proofErr w:type="spellStart"/>
      <w:r w:rsidRPr="00E22C5E">
        <w:rPr>
          <w:rFonts w:ascii="Quicksand" w:hAnsi="Quicksand"/>
          <w:sz w:val="22"/>
          <w:szCs w:val="22"/>
        </w:rPr>
        <w:t>Cherie</w:t>
      </w:r>
      <w:proofErr w:type="spellEnd"/>
    </w:p>
    <w:p w14:paraId="42FF99B4" w14:textId="77777777" w:rsidR="00624627" w:rsidRPr="00E22C5E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</w:p>
    <w:p w14:paraId="62B87856" w14:textId="77777777" w:rsidR="00624627" w:rsidRPr="00E22C5E" w:rsidRDefault="00624627" w:rsidP="00624627">
      <w:pPr>
        <w:pStyle w:val="Szvegtrzs3"/>
        <w:numPr>
          <w:ilvl w:val="0"/>
          <w:numId w:val="4"/>
        </w:numPr>
        <w:ind w:left="2410" w:hanging="425"/>
        <w:jc w:val="left"/>
        <w:rPr>
          <w:rFonts w:ascii="Quicksand" w:hAnsi="Quicksand"/>
          <w:sz w:val="22"/>
          <w:szCs w:val="22"/>
        </w:rPr>
      </w:pPr>
      <w:r w:rsidRPr="00E22C5E">
        <w:rPr>
          <w:rFonts w:ascii="Quicksand" w:hAnsi="Quicksand"/>
          <w:sz w:val="22"/>
          <w:szCs w:val="22"/>
        </w:rPr>
        <w:t xml:space="preserve">Keresse a gazdaboltokban, a </w:t>
      </w:r>
      <w:proofErr w:type="spellStart"/>
      <w:r w:rsidRPr="00E22C5E">
        <w:rPr>
          <w:rFonts w:ascii="Quicksand" w:hAnsi="Quicksand"/>
          <w:sz w:val="22"/>
          <w:szCs w:val="22"/>
        </w:rPr>
        <w:t>Rédei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 Kertimag Zrt. forgalmazásában</w:t>
      </w:r>
    </w:p>
    <w:p w14:paraId="59ED754D" w14:textId="77777777" w:rsidR="00624627" w:rsidRPr="00E22C5E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  <w:r w:rsidRPr="00E22C5E">
        <w:rPr>
          <w:rFonts w:ascii="Quicksand" w:hAnsi="Quicksand"/>
          <w:sz w:val="22"/>
          <w:szCs w:val="22"/>
        </w:rPr>
        <w:tab/>
      </w:r>
      <w:hyperlink r:id="rId10" w:history="1">
        <w:proofErr w:type="spellStart"/>
        <w:r w:rsidRPr="00E22C5E">
          <w:rPr>
            <w:rStyle w:val="Hiperhivatkozs"/>
            <w:color w:val="auto"/>
            <w:sz w:val="22"/>
            <w:u w:val="none"/>
          </w:rPr>
          <w:t>www.kertimag.com</w:t>
        </w:r>
        <w:proofErr w:type="spellEnd"/>
      </w:hyperlink>
    </w:p>
    <w:p w14:paraId="05B9E0B2" w14:textId="400C82EC" w:rsidR="00624627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ab/>
      </w:r>
      <w:r w:rsidRPr="00E22C5E">
        <w:rPr>
          <w:rFonts w:ascii="Quicksand" w:hAnsi="Quicksand"/>
          <w:sz w:val="22"/>
          <w:szCs w:val="22"/>
        </w:rPr>
        <w:t xml:space="preserve">Elérhető fajták: </w:t>
      </w:r>
      <w:proofErr w:type="spellStart"/>
      <w:r w:rsidRPr="00E22C5E">
        <w:rPr>
          <w:rFonts w:ascii="Quicksand" w:hAnsi="Quicksand"/>
          <w:sz w:val="22"/>
          <w:szCs w:val="22"/>
        </w:rPr>
        <w:t>Cherie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, </w:t>
      </w:r>
      <w:proofErr w:type="spellStart"/>
      <w:r w:rsidRPr="00E22C5E">
        <w:rPr>
          <w:rFonts w:ascii="Quicksand" w:hAnsi="Quicksand"/>
          <w:sz w:val="22"/>
          <w:szCs w:val="22"/>
        </w:rPr>
        <w:t>Blue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 </w:t>
      </w:r>
      <w:proofErr w:type="spellStart"/>
      <w:r w:rsidRPr="00E22C5E">
        <w:rPr>
          <w:rFonts w:ascii="Quicksand" w:hAnsi="Quicksand"/>
          <w:sz w:val="22"/>
          <w:szCs w:val="22"/>
        </w:rPr>
        <w:t>Belle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, </w:t>
      </w:r>
      <w:proofErr w:type="spellStart"/>
      <w:r w:rsidRPr="00E22C5E">
        <w:rPr>
          <w:rFonts w:ascii="Quicksand" w:hAnsi="Quicksand"/>
          <w:sz w:val="22"/>
          <w:szCs w:val="22"/>
        </w:rPr>
        <w:t>Fleur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 </w:t>
      </w:r>
      <w:proofErr w:type="spellStart"/>
      <w:r w:rsidRPr="00E22C5E">
        <w:rPr>
          <w:rFonts w:ascii="Quicksand" w:hAnsi="Quicksand"/>
          <w:sz w:val="22"/>
          <w:szCs w:val="22"/>
        </w:rPr>
        <w:t>Bleue</w:t>
      </w:r>
      <w:proofErr w:type="spellEnd"/>
    </w:p>
    <w:p w14:paraId="46EDB859" w14:textId="77777777" w:rsidR="00624627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</w:p>
    <w:p w14:paraId="28C60434" w14:textId="77777777" w:rsidR="00624627" w:rsidRPr="00E22C5E" w:rsidRDefault="00624627" w:rsidP="00624627">
      <w:pPr>
        <w:pStyle w:val="Szvegtrzs3"/>
        <w:numPr>
          <w:ilvl w:val="0"/>
          <w:numId w:val="4"/>
        </w:numPr>
        <w:ind w:left="2410" w:hanging="425"/>
        <w:jc w:val="left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 xml:space="preserve">Valamint a Bács Gazda-Coop Kft. </w:t>
      </w:r>
      <w:r w:rsidRPr="00E22C5E">
        <w:rPr>
          <w:rFonts w:ascii="Quicksand" w:hAnsi="Quicksand"/>
          <w:sz w:val="22"/>
          <w:szCs w:val="22"/>
        </w:rPr>
        <w:t>forgalmazásában</w:t>
      </w:r>
    </w:p>
    <w:p w14:paraId="4F9BF883" w14:textId="756CE8D3" w:rsidR="00624627" w:rsidRPr="00624627" w:rsidRDefault="00624627" w:rsidP="00624627">
      <w:pPr>
        <w:pStyle w:val="Szvegtrzs3"/>
        <w:ind w:left="2410" w:hanging="425"/>
        <w:jc w:val="left"/>
        <w:rPr>
          <w:sz w:val="22"/>
        </w:rPr>
      </w:pPr>
      <w:r w:rsidRPr="00E22C5E">
        <w:rPr>
          <w:rFonts w:ascii="Quicksand" w:hAnsi="Quicksand"/>
          <w:sz w:val="22"/>
          <w:szCs w:val="22"/>
        </w:rPr>
        <w:tab/>
      </w:r>
      <w:hyperlink r:id="rId11" w:history="1">
        <w:r w:rsidRPr="00624627">
          <w:rPr>
            <w:rStyle w:val="Hiperhivatkozs"/>
            <w:color w:val="auto"/>
            <w:sz w:val="22"/>
            <w:u w:val="none"/>
          </w:rPr>
          <w:t>https://webaruhaz.kulcs-soft.hu/?id=3c50488abcc14319863a0f4c4d9c591e&amp;p=kereses&amp;from=1&amp;kat=10072&amp;display=15&amp;order=ordercond</w:t>
        </w:r>
      </w:hyperlink>
    </w:p>
    <w:p w14:paraId="2D998738" w14:textId="6157B2D6" w:rsidR="00624627" w:rsidRPr="00E22C5E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ab/>
      </w:r>
      <w:r w:rsidRPr="00E22C5E">
        <w:rPr>
          <w:rFonts w:ascii="Quicksand" w:hAnsi="Quicksand"/>
          <w:sz w:val="22"/>
          <w:szCs w:val="22"/>
        </w:rPr>
        <w:t xml:space="preserve">Elérhető fajták: </w:t>
      </w:r>
      <w:proofErr w:type="spellStart"/>
      <w:r w:rsidRPr="00E22C5E">
        <w:rPr>
          <w:rFonts w:ascii="Quicksand" w:hAnsi="Quicksand"/>
          <w:sz w:val="22"/>
          <w:szCs w:val="22"/>
        </w:rPr>
        <w:t>Cherie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, </w:t>
      </w:r>
      <w:proofErr w:type="spellStart"/>
      <w:r>
        <w:rPr>
          <w:rFonts w:ascii="Quicksand" w:hAnsi="Quicksand"/>
          <w:sz w:val="22"/>
          <w:szCs w:val="22"/>
        </w:rPr>
        <w:t>Celtiane</w:t>
      </w:r>
      <w:proofErr w:type="spellEnd"/>
      <w:r>
        <w:rPr>
          <w:rFonts w:ascii="Quicksand" w:hAnsi="Quicksand"/>
          <w:sz w:val="22"/>
          <w:szCs w:val="22"/>
        </w:rPr>
        <w:t xml:space="preserve">, </w:t>
      </w:r>
      <w:proofErr w:type="spellStart"/>
      <w:r w:rsidRPr="00E22C5E">
        <w:rPr>
          <w:rFonts w:ascii="Quicksand" w:hAnsi="Quicksand"/>
          <w:sz w:val="22"/>
          <w:szCs w:val="22"/>
        </w:rPr>
        <w:t>Fleur</w:t>
      </w:r>
      <w:proofErr w:type="spellEnd"/>
      <w:r w:rsidRPr="00E22C5E">
        <w:rPr>
          <w:rFonts w:ascii="Quicksand" w:hAnsi="Quicksand"/>
          <w:sz w:val="22"/>
          <w:szCs w:val="22"/>
        </w:rPr>
        <w:t xml:space="preserve"> </w:t>
      </w:r>
      <w:proofErr w:type="spellStart"/>
      <w:r w:rsidRPr="00E22C5E">
        <w:rPr>
          <w:rFonts w:ascii="Quicksand" w:hAnsi="Quicksand"/>
          <w:sz w:val="22"/>
          <w:szCs w:val="22"/>
        </w:rPr>
        <w:t>Bleue</w:t>
      </w:r>
      <w:proofErr w:type="spellEnd"/>
    </w:p>
    <w:p w14:paraId="75E529B6" w14:textId="77777777" w:rsidR="00624627" w:rsidRPr="00E22C5E" w:rsidRDefault="00624627" w:rsidP="00624627">
      <w:pPr>
        <w:pStyle w:val="Szvegtrzs3"/>
        <w:ind w:left="2410" w:hanging="425"/>
        <w:jc w:val="left"/>
        <w:rPr>
          <w:rFonts w:ascii="Quicksand" w:hAnsi="Quicksand"/>
          <w:sz w:val="22"/>
          <w:szCs w:val="22"/>
        </w:rPr>
      </w:pPr>
    </w:p>
    <w:p w14:paraId="45B0C84A" w14:textId="77777777" w:rsidR="00624627" w:rsidRPr="00E22C5E" w:rsidRDefault="00624627" w:rsidP="00E22C5E">
      <w:pPr>
        <w:pStyle w:val="Szvegtrzs3"/>
        <w:jc w:val="center"/>
        <w:rPr>
          <w:rFonts w:ascii="Quicksand" w:hAnsi="Quicksand"/>
          <w:sz w:val="22"/>
          <w:szCs w:val="22"/>
        </w:rPr>
      </w:pPr>
    </w:p>
    <w:p w14:paraId="52E7CCD3" w14:textId="21A81EF0" w:rsidR="00E0499A" w:rsidRPr="00441B78" w:rsidRDefault="00E0499A" w:rsidP="00E22C5E">
      <w:pPr>
        <w:pStyle w:val="Szvegtrzs3"/>
        <w:spacing w:before="120"/>
        <w:ind w:left="2410" w:hanging="425"/>
        <w:jc w:val="left"/>
        <w:rPr>
          <w:rFonts w:ascii="Quicksand" w:hAnsi="Quicksand"/>
          <w:b/>
          <w:sz w:val="22"/>
          <w:szCs w:val="22"/>
        </w:rPr>
      </w:pPr>
    </w:p>
    <w:p w14:paraId="6CEC6919" w14:textId="4488CC88" w:rsidR="00275F61" w:rsidRPr="00441B78" w:rsidRDefault="00275F61" w:rsidP="00504DFD">
      <w:pPr>
        <w:pStyle w:val="Szvegtrzs3"/>
        <w:spacing w:after="0"/>
        <w:rPr>
          <w:rFonts w:ascii="Quicksand" w:hAnsi="Quicksand"/>
          <w:b/>
          <w:spacing w:val="46"/>
          <w:sz w:val="22"/>
          <w:szCs w:val="22"/>
        </w:rPr>
      </w:pPr>
    </w:p>
    <w:p w14:paraId="14A4532D" w14:textId="77777777" w:rsidR="00574E20" w:rsidRPr="00441B78" w:rsidRDefault="00574E20" w:rsidP="00E0499A">
      <w:pPr>
        <w:pStyle w:val="Szvegtrzs3"/>
        <w:spacing w:after="0"/>
        <w:jc w:val="center"/>
        <w:rPr>
          <w:rFonts w:ascii="Quicksand" w:hAnsi="Quicksand" w:cs="Arial"/>
          <w:spacing w:val="26"/>
          <w:sz w:val="22"/>
          <w:szCs w:val="22"/>
        </w:rPr>
      </w:pPr>
    </w:p>
    <w:p w14:paraId="749AB466" w14:textId="0376A1E9" w:rsidR="00F4697C" w:rsidRPr="00441B78" w:rsidRDefault="00E22C5E" w:rsidP="00275F61">
      <w:pPr>
        <w:pStyle w:val="Szvegtrzs3"/>
        <w:spacing w:after="0"/>
        <w:jc w:val="center"/>
        <w:rPr>
          <w:rFonts w:ascii="Quicksand" w:hAnsi="Quicksand"/>
          <w:sz w:val="22"/>
          <w:szCs w:val="22"/>
        </w:rPr>
      </w:pPr>
      <w:r>
        <w:rPr>
          <w:rFonts w:ascii="Quicksand" w:hAnsi="Quicksand" w:cs="Arial"/>
          <w:spacing w:val="26"/>
          <w:sz w:val="22"/>
          <w:szCs w:val="22"/>
        </w:rPr>
        <w:t xml:space="preserve">Budapest, </w:t>
      </w:r>
      <w:r w:rsidR="005B2DEC" w:rsidRPr="00441B78">
        <w:rPr>
          <w:rFonts w:ascii="Quicksand" w:hAnsi="Quicksand" w:cs="Arial"/>
          <w:spacing w:val="26"/>
          <w:sz w:val="22"/>
          <w:szCs w:val="22"/>
        </w:rPr>
        <w:t>20</w:t>
      </w:r>
      <w:r w:rsidR="00F90752" w:rsidRPr="00441B78">
        <w:rPr>
          <w:rFonts w:ascii="Quicksand" w:hAnsi="Quicksand" w:cs="Arial"/>
          <w:spacing w:val="26"/>
          <w:sz w:val="22"/>
          <w:szCs w:val="22"/>
        </w:rPr>
        <w:t>2</w:t>
      </w:r>
      <w:r w:rsidR="00624627">
        <w:rPr>
          <w:rFonts w:ascii="Quicksand" w:hAnsi="Quicksand" w:cs="Arial"/>
          <w:spacing w:val="26"/>
          <w:sz w:val="22"/>
          <w:szCs w:val="22"/>
        </w:rPr>
        <w:t>2</w:t>
      </w:r>
      <w:r w:rsidR="00F90752" w:rsidRPr="00441B78">
        <w:rPr>
          <w:rFonts w:ascii="Quicksand" w:hAnsi="Quicksand" w:cs="Arial"/>
          <w:spacing w:val="26"/>
          <w:sz w:val="22"/>
          <w:szCs w:val="22"/>
        </w:rPr>
        <w:t xml:space="preserve">. </w:t>
      </w:r>
      <w:r w:rsidR="00624627">
        <w:rPr>
          <w:rFonts w:ascii="Quicksand" w:hAnsi="Quicksand" w:cs="Arial"/>
          <w:spacing w:val="26"/>
          <w:sz w:val="22"/>
          <w:szCs w:val="22"/>
        </w:rPr>
        <w:t>január 12.</w:t>
      </w:r>
    </w:p>
    <w:bookmarkEnd w:id="1"/>
    <w:p w14:paraId="4EADFCF7" w14:textId="77777777" w:rsidR="00441B78" w:rsidRPr="00441B78" w:rsidRDefault="00441B78">
      <w:pPr>
        <w:pStyle w:val="Szvegtrzs3"/>
        <w:spacing w:after="0"/>
        <w:jc w:val="center"/>
        <w:rPr>
          <w:rFonts w:ascii="Quicksand" w:hAnsi="Quicksand"/>
          <w:sz w:val="22"/>
          <w:szCs w:val="22"/>
        </w:rPr>
      </w:pPr>
    </w:p>
    <w:sectPr w:rsidR="00441B78" w:rsidRPr="00441B78" w:rsidSect="00391E5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26" w:bottom="719" w:left="1080" w:header="709" w:footer="1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474" w14:textId="77777777" w:rsidR="005A1521" w:rsidRDefault="005A1521">
      <w:r>
        <w:separator/>
      </w:r>
    </w:p>
  </w:endnote>
  <w:endnote w:type="continuationSeparator" w:id="0">
    <w:p w14:paraId="68835BBD" w14:textId="77777777" w:rsidR="005A1521" w:rsidRDefault="005A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quare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Quicksand Medium">
    <w:panose1 w:val="00000600000000000000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cksand">
    <w:panose1 w:val="00000500000000000000"/>
    <w:charset w:val="EE"/>
    <w:family w:val="auto"/>
    <w:pitch w:val="variable"/>
    <w:sig w:usb0="2000000F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6E1" w14:textId="77777777" w:rsidR="006F5CCB" w:rsidRDefault="000E40EA" w:rsidP="0071172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8284DC" w14:textId="77777777" w:rsidR="006F5CCB" w:rsidRDefault="005A1521" w:rsidP="0071172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E23" w14:textId="77777777" w:rsidR="00635E52" w:rsidRPr="009A1D49" w:rsidRDefault="00635E52" w:rsidP="000E35E1">
    <w:pPr>
      <w:pBdr>
        <w:bottom w:val="single" w:sz="12" w:space="1" w:color="007033"/>
      </w:pBdr>
      <w:jc w:val="center"/>
      <w:rPr>
        <w:rFonts w:asciiTheme="majorHAnsi" w:hAnsiTheme="majorHAnsi" w:cstheme="majorHAnsi"/>
        <w:i/>
        <w:iCs/>
        <w:color w:val="007033"/>
        <w:sz w:val="18"/>
        <w:szCs w:val="18"/>
      </w:rPr>
    </w:pPr>
  </w:p>
  <w:p w14:paraId="728C3EF7" w14:textId="47A53EC8" w:rsidR="00635E52" w:rsidRPr="00441B78" w:rsidRDefault="00635E52" w:rsidP="00441B78">
    <w:pPr>
      <w:tabs>
        <w:tab w:val="left" w:pos="567"/>
        <w:tab w:val="left" w:pos="3261"/>
      </w:tabs>
      <w:spacing w:before="120" w:after="120"/>
      <w:jc w:val="center"/>
      <w:rPr>
        <w:rFonts w:ascii="Quicksand" w:hAnsi="Quicksand" w:cstheme="majorHAnsi"/>
        <w:color w:val="007033"/>
        <w:szCs w:val="22"/>
      </w:rPr>
    </w:pPr>
    <w:r w:rsidRPr="00441B78">
      <w:rPr>
        <w:rFonts w:ascii="Quicksand" w:hAnsi="Quicksand" w:cstheme="majorHAnsi"/>
        <w:b/>
        <w:iCs/>
        <w:smallCaps/>
        <w:color w:val="007033"/>
        <w:spacing w:val="10"/>
        <w:szCs w:val="22"/>
      </w:rPr>
      <w:t>Bédalin</w:t>
    </w:r>
    <w:r w:rsidRPr="00441B78">
      <w:rPr>
        <w:rFonts w:ascii="Quicksand" w:hAnsi="Quicksand" w:cstheme="majorHAnsi"/>
        <w:b/>
        <w:iCs/>
        <w:smallCaps/>
        <w:color w:val="007033"/>
        <w:spacing w:val="10"/>
        <w:szCs w:val="22"/>
        <w14:textFill>
          <w14:solidFill>
            <w14:srgbClr w14:val="007033">
              <w14:lumMod w14:val="50000"/>
              <w14:lumOff w14:val="50000"/>
            </w14:srgbClr>
          </w14:solidFill>
        </w14:textFill>
      </w:rPr>
      <w:t xml:space="preserve"> </w:t>
    </w:r>
    <w:r w:rsidRPr="00441B78">
      <w:rPr>
        <w:rFonts w:ascii="Quicksand" w:hAnsi="Quicksand" w:cstheme="majorHAnsi"/>
        <w:b/>
        <w:iCs/>
        <w:smallCaps/>
        <w:color w:val="007033"/>
        <w:spacing w:val="10"/>
        <w:szCs w:val="22"/>
      </w:rPr>
      <w:t>Kft</w:t>
    </w:r>
    <w:r w:rsidRPr="00441B78">
      <w:rPr>
        <w:rFonts w:ascii="Quicksand" w:hAnsi="Quicksand" w:cstheme="majorHAnsi"/>
        <w:b/>
        <w:iCs/>
        <w:smallCaps/>
        <w:color w:val="007033"/>
        <w:spacing w:val="10"/>
        <w:sz w:val="20"/>
      </w:rPr>
      <w:t>.</w:t>
    </w:r>
    <w:r w:rsidRPr="00441B78">
      <w:rPr>
        <w:rFonts w:ascii="Quicksand" w:hAnsi="Quicksand" w:cstheme="majorHAnsi"/>
        <w:b/>
        <w:i/>
        <w:smallCaps/>
        <w:color w:val="007033"/>
        <w:spacing w:val="10"/>
        <w:sz w:val="20"/>
      </w:rPr>
      <w:t xml:space="preserve">  </w:t>
    </w:r>
    <w:r w:rsidRPr="00441B78">
      <w:rPr>
        <w:rFonts w:ascii="Quicksand" w:hAnsi="Quicksand" w:cstheme="majorHAnsi"/>
        <w:color w:val="007033"/>
        <w:sz w:val="20"/>
      </w:rPr>
      <w:t xml:space="preserve">  </w:t>
    </w:r>
    <w:r w:rsidR="00D5195D" w:rsidRPr="00441B78">
      <w:rPr>
        <w:rFonts w:ascii="Quicksand" w:hAnsi="Quicksand" w:cstheme="majorHAnsi"/>
        <w:b/>
        <w:bCs/>
        <w:color w:val="007033"/>
        <w:sz w:val="20"/>
      </w:rPr>
      <w:sym w:font="Wingdings" w:char="F02A"/>
    </w:r>
    <w:r w:rsidRPr="00441B78">
      <w:rPr>
        <w:rFonts w:ascii="Quicksand" w:hAnsi="Quicksand" w:cstheme="majorHAnsi"/>
        <w:b/>
        <w:i/>
        <w:smallCaps/>
        <w:color w:val="007033"/>
        <w:spacing w:val="10"/>
        <w:sz w:val="20"/>
      </w:rPr>
      <w:t xml:space="preserve"> </w:t>
    </w:r>
    <w:r w:rsidRPr="00441B78">
      <w:rPr>
        <w:rFonts w:ascii="Quicksand" w:hAnsi="Quicksand" w:cstheme="majorHAnsi"/>
        <w:color w:val="007033"/>
        <w:spacing w:val="10"/>
        <w:sz w:val="20"/>
      </w:rPr>
      <w:t>1021 Budapest, Hűvösvölgyi út 54.</w:t>
    </w:r>
    <w:r w:rsidRPr="00441B78">
      <w:rPr>
        <w:rFonts w:ascii="Quicksand" w:hAnsi="Quicksand" w:cstheme="majorHAnsi"/>
        <w:color w:val="007033"/>
        <w:spacing w:val="10"/>
        <w:sz w:val="18"/>
        <w:szCs w:val="18"/>
      </w:rPr>
      <w:t xml:space="preserve"> </w:t>
    </w:r>
    <w:r w:rsidRPr="00441B78">
      <w:rPr>
        <w:rFonts w:ascii="Quicksand" w:hAnsi="Quicksand" w:cstheme="majorHAnsi"/>
        <w:color w:val="007033"/>
        <w:sz w:val="18"/>
        <w:szCs w:val="18"/>
      </w:rPr>
      <w:t xml:space="preserve">   </w:t>
    </w:r>
    <w:r w:rsidRPr="00441B78">
      <w:rPr>
        <w:rFonts w:ascii="Quicksand" w:hAnsi="Quicksand" w:cstheme="majorHAnsi"/>
        <w:color w:val="007033"/>
        <w:spacing w:val="10"/>
        <w:sz w:val="18"/>
        <w:szCs w:val="18"/>
      </w:rPr>
      <w:t xml:space="preserve"> </w:t>
    </w:r>
    <w:r w:rsidR="00D5195D" w:rsidRPr="00441B78">
      <w:rPr>
        <w:rFonts w:ascii="Quicksand" w:hAnsi="Quicksand" w:cstheme="majorHAnsi"/>
        <w:color w:val="007033"/>
        <w:spacing w:val="10"/>
        <w:sz w:val="20"/>
      </w:rPr>
      <w:sym w:font="Wingdings 2" w:char="F028"/>
    </w:r>
    <w:r w:rsidR="00D5195D" w:rsidRPr="00441B78">
      <w:rPr>
        <w:rFonts w:ascii="Quicksand" w:hAnsi="Quicksand" w:cstheme="majorHAnsi"/>
        <w:color w:val="007033"/>
        <w:spacing w:val="10"/>
        <w:sz w:val="20"/>
      </w:rPr>
      <w:t xml:space="preserve"> </w:t>
    </w:r>
    <w:r w:rsidRPr="00441B78">
      <w:rPr>
        <w:rFonts w:ascii="Quicksand" w:hAnsi="Quicksand" w:cstheme="majorHAnsi"/>
        <w:color w:val="007033"/>
        <w:spacing w:val="10"/>
        <w:sz w:val="20"/>
      </w:rPr>
      <w:t xml:space="preserve">+36 70 677 6886 </w:t>
    </w:r>
    <w:r w:rsidRPr="00441B78">
      <w:rPr>
        <w:rFonts w:ascii="Quicksand" w:hAnsi="Quicksand" w:cstheme="majorHAnsi"/>
        <w:color w:val="007033"/>
        <w:sz w:val="20"/>
      </w:rPr>
      <w:t xml:space="preserve">   </w:t>
    </w:r>
    <w:r w:rsidRPr="00441B78">
      <w:rPr>
        <w:rFonts w:ascii="Quicksand" w:hAnsi="Quicksand" w:cstheme="majorHAnsi"/>
        <w:color w:val="007033"/>
        <w:spacing w:val="10"/>
        <w:sz w:val="20"/>
      </w:rPr>
      <w:t xml:space="preserve"> </w:t>
    </w:r>
    <w:r w:rsidR="00D5195D" w:rsidRPr="00441B78">
      <w:rPr>
        <w:rFonts w:ascii="Quicksand" w:hAnsi="Quicksand" w:cstheme="majorHAnsi"/>
        <w:color w:val="007033"/>
        <w:sz w:val="20"/>
      </w:rPr>
      <w:sym w:font="Wingdings" w:char="F03A"/>
    </w:r>
    <w:r w:rsidR="00D5195D" w:rsidRPr="00441B78">
      <w:rPr>
        <w:rFonts w:ascii="Quicksand" w:hAnsi="Quicksand" w:cstheme="majorHAnsi"/>
        <w:color w:val="007033"/>
        <w:spacing w:val="10"/>
        <w:sz w:val="20"/>
      </w:rPr>
      <w:t xml:space="preserve"> </w:t>
    </w:r>
    <w:hyperlink r:id="rId1" w:history="1">
      <w:proofErr w:type="spellStart"/>
      <w:r w:rsidRPr="00441B78">
        <w:rPr>
          <w:rFonts w:ascii="Quicksand" w:hAnsi="Quicksand" w:cstheme="majorHAnsi"/>
          <w:color w:val="007033"/>
          <w:sz w:val="20"/>
        </w:rPr>
        <w:t>bedalin@burgonya.hu</w:t>
      </w:r>
      <w:proofErr w:type="spellEnd"/>
    </w:hyperlink>
    <w:r w:rsidRPr="00441B78">
      <w:rPr>
        <w:rFonts w:ascii="Quicksand" w:hAnsi="Quicksand" w:cstheme="majorHAnsi"/>
        <w:color w:val="007033"/>
        <w:szCs w:val="22"/>
      </w:rPr>
      <w:t xml:space="preserve"> </w:t>
    </w:r>
  </w:p>
  <w:p w14:paraId="09588A29" w14:textId="77777777" w:rsidR="00635E52" w:rsidRPr="00441B78" w:rsidRDefault="00635E52" w:rsidP="00635E52">
    <w:pPr>
      <w:tabs>
        <w:tab w:val="left" w:pos="567"/>
        <w:tab w:val="left" w:pos="3261"/>
      </w:tabs>
      <w:jc w:val="center"/>
      <w:rPr>
        <w:rFonts w:ascii="Quicksand" w:hAnsi="Quicksand" w:cstheme="majorHAnsi"/>
        <w:b/>
        <w:bCs/>
        <w:color w:val="007033"/>
        <w:sz w:val="26"/>
        <w:szCs w:val="26"/>
      </w:rPr>
    </w:pPr>
    <w:r w:rsidRPr="00441B78">
      <w:rPr>
        <w:rFonts w:ascii="Quicksand" w:hAnsi="Quicksand" w:cstheme="majorHAnsi"/>
        <w:b/>
        <w:bCs/>
        <w:color w:val="007033"/>
        <w:sz w:val="26"/>
        <w:szCs w:val="26"/>
      </w:rPr>
      <w:t>w w w.  b  u  r  g  o  n  y  a.  hu</w:t>
    </w:r>
  </w:p>
  <w:p w14:paraId="45C912CE" w14:textId="77777777" w:rsidR="006F5CCB" w:rsidRPr="00635E52" w:rsidRDefault="005A1521" w:rsidP="00635E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93"/>
      <w:gridCol w:w="721"/>
      <w:gridCol w:w="2539"/>
      <w:gridCol w:w="2867"/>
    </w:tblGrid>
    <w:tr w:rsidR="006F5CCB" w:rsidRPr="00332CAB" w14:paraId="62DB3C99" w14:textId="77777777" w:rsidTr="0071172E">
      <w:tc>
        <w:tcPr>
          <w:tcW w:w="2093" w:type="dxa"/>
          <w:shd w:val="clear" w:color="auto" w:fill="auto"/>
        </w:tcPr>
        <w:p w14:paraId="0C94868C" w14:textId="77777777" w:rsidR="006F5CCB" w:rsidRPr="00226AC2" w:rsidRDefault="000E40EA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BÉDALIN Kft.</w:t>
          </w:r>
        </w:p>
      </w:tc>
      <w:tc>
        <w:tcPr>
          <w:tcW w:w="721" w:type="dxa"/>
          <w:shd w:val="clear" w:color="auto" w:fill="auto"/>
        </w:tcPr>
        <w:p w14:paraId="38FA5D89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Tel.</w:t>
          </w:r>
        </w:p>
      </w:tc>
      <w:tc>
        <w:tcPr>
          <w:tcW w:w="2539" w:type="dxa"/>
          <w:shd w:val="clear" w:color="auto" w:fill="auto"/>
        </w:tcPr>
        <w:p w14:paraId="77E31ED7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+36 1 274 7256</w:t>
          </w:r>
        </w:p>
      </w:tc>
      <w:tc>
        <w:tcPr>
          <w:tcW w:w="2867" w:type="dxa"/>
          <w:shd w:val="clear" w:color="auto" w:fill="auto"/>
        </w:tcPr>
        <w:p w14:paraId="5F2328A5" w14:textId="77777777" w:rsidR="006F5CCB" w:rsidRPr="00226AC2" w:rsidRDefault="005A1521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hyperlink r:id="rId1" w:history="1">
            <w:proofErr w:type="spellStart"/>
            <w:r w:rsidR="000E40EA" w:rsidRPr="00226AC2">
              <w:rPr>
                <w:rStyle w:val="Hiperhivatkozs"/>
                <w:rFonts w:ascii="Arial" w:hAnsi="Arial" w:cs="Arial"/>
                <w:spacing w:val="26"/>
                <w:sz w:val="18"/>
                <w:szCs w:val="18"/>
              </w:rPr>
              <w:t>bedalin@burgonya.hu</w:t>
            </w:r>
            <w:proofErr w:type="spellEnd"/>
          </w:hyperlink>
          <w:r w:rsidR="000E40EA" w:rsidRPr="00226AC2">
            <w:rPr>
              <w:rFonts w:ascii="Arial" w:hAnsi="Arial" w:cs="Arial"/>
              <w:spacing w:val="26"/>
              <w:sz w:val="18"/>
              <w:szCs w:val="18"/>
            </w:rPr>
            <w:t xml:space="preserve"> </w:t>
          </w:r>
        </w:p>
      </w:tc>
    </w:tr>
    <w:tr w:rsidR="006F5CCB" w:rsidRPr="00332CAB" w14:paraId="5382062E" w14:textId="77777777" w:rsidTr="0071172E">
      <w:tc>
        <w:tcPr>
          <w:tcW w:w="2093" w:type="dxa"/>
          <w:shd w:val="clear" w:color="auto" w:fill="auto"/>
        </w:tcPr>
        <w:p w14:paraId="0FB0A0B0" w14:textId="77777777" w:rsidR="006F5CCB" w:rsidRPr="00226AC2" w:rsidRDefault="000E40EA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1028 Budapest</w:t>
          </w:r>
        </w:p>
      </w:tc>
      <w:tc>
        <w:tcPr>
          <w:tcW w:w="721" w:type="dxa"/>
          <w:shd w:val="clear" w:color="auto" w:fill="auto"/>
        </w:tcPr>
        <w:p w14:paraId="06113105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Fax</w:t>
          </w:r>
        </w:p>
      </w:tc>
      <w:tc>
        <w:tcPr>
          <w:tcW w:w="2539" w:type="dxa"/>
          <w:shd w:val="clear" w:color="auto" w:fill="auto"/>
        </w:tcPr>
        <w:p w14:paraId="5C923F51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+36 1 391 6026</w:t>
          </w:r>
        </w:p>
      </w:tc>
      <w:tc>
        <w:tcPr>
          <w:tcW w:w="2867" w:type="dxa"/>
          <w:shd w:val="clear" w:color="auto" w:fill="auto"/>
        </w:tcPr>
        <w:p w14:paraId="7193F099" w14:textId="77777777" w:rsidR="006F5CCB" w:rsidRPr="00226AC2" w:rsidRDefault="005A1521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hyperlink r:id="rId2" w:history="1">
            <w:proofErr w:type="spellStart"/>
            <w:r w:rsidR="000E40EA" w:rsidRPr="00226AC2">
              <w:rPr>
                <w:rStyle w:val="Hiperhivatkozs"/>
                <w:rFonts w:ascii="Arial" w:hAnsi="Arial" w:cs="Arial"/>
                <w:spacing w:val="26"/>
                <w:sz w:val="18"/>
                <w:szCs w:val="18"/>
              </w:rPr>
              <w:t>www.burgonya.hu</w:t>
            </w:r>
            <w:proofErr w:type="spellEnd"/>
          </w:hyperlink>
          <w:r w:rsidR="000E40EA" w:rsidRPr="00226AC2">
            <w:rPr>
              <w:rFonts w:ascii="Arial" w:hAnsi="Arial" w:cs="Arial"/>
              <w:spacing w:val="26"/>
              <w:sz w:val="18"/>
              <w:szCs w:val="18"/>
            </w:rPr>
            <w:t xml:space="preserve"> </w:t>
          </w:r>
        </w:p>
      </w:tc>
    </w:tr>
    <w:tr w:rsidR="006F5CCB" w:rsidRPr="00332CAB" w14:paraId="6C7DB06D" w14:textId="77777777" w:rsidTr="0071172E">
      <w:tc>
        <w:tcPr>
          <w:tcW w:w="2093" w:type="dxa"/>
          <w:shd w:val="clear" w:color="auto" w:fill="auto"/>
        </w:tcPr>
        <w:p w14:paraId="3E34026E" w14:textId="77777777" w:rsidR="006F5CCB" w:rsidRPr="00226AC2" w:rsidRDefault="000E40EA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 xml:space="preserve">Bujdosó köz 11 </w:t>
          </w:r>
        </w:p>
      </w:tc>
      <w:tc>
        <w:tcPr>
          <w:tcW w:w="721" w:type="dxa"/>
          <w:shd w:val="clear" w:color="auto" w:fill="auto"/>
        </w:tcPr>
        <w:p w14:paraId="6C4E0921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proofErr w:type="spellStart"/>
          <w:r w:rsidRPr="00226AC2">
            <w:rPr>
              <w:rFonts w:ascii="Arial" w:hAnsi="Arial" w:cs="Arial"/>
              <w:spacing w:val="26"/>
              <w:sz w:val="18"/>
              <w:szCs w:val="18"/>
            </w:rPr>
            <w:t>Mob</w:t>
          </w:r>
          <w:proofErr w:type="spellEnd"/>
          <w:r w:rsidRPr="00226AC2">
            <w:rPr>
              <w:rFonts w:ascii="Arial" w:hAnsi="Arial" w:cs="Arial"/>
              <w:spacing w:val="26"/>
              <w:sz w:val="18"/>
              <w:szCs w:val="18"/>
            </w:rPr>
            <w:t>.</w:t>
          </w:r>
        </w:p>
      </w:tc>
      <w:tc>
        <w:tcPr>
          <w:tcW w:w="2539" w:type="dxa"/>
          <w:shd w:val="clear" w:color="auto" w:fill="auto"/>
        </w:tcPr>
        <w:p w14:paraId="08C128A8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 xml:space="preserve">+36 30 9567 437 </w:t>
          </w:r>
        </w:p>
      </w:tc>
      <w:tc>
        <w:tcPr>
          <w:tcW w:w="2867" w:type="dxa"/>
          <w:shd w:val="clear" w:color="auto" w:fill="auto"/>
        </w:tcPr>
        <w:p w14:paraId="75417DA2" w14:textId="77777777" w:rsidR="006F5CCB" w:rsidRPr="00226AC2" w:rsidRDefault="005A1521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</w:p>
      </w:tc>
    </w:tr>
  </w:tbl>
  <w:p w14:paraId="2CE63A1D" w14:textId="77777777" w:rsidR="006F5CCB" w:rsidRDefault="005A15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7965" w14:textId="77777777" w:rsidR="005A1521" w:rsidRDefault="005A1521">
      <w:r>
        <w:separator/>
      </w:r>
    </w:p>
  </w:footnote>
  <w:footnote w:type="continuationSeparator" w:id="0">
    <w:p w14:paraId="293DE985" w14:textId="77777777" w:rsidR="005A1521" w:rsidRDefault="005A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6C34" w14:textId="77777777" w:rsidR="006F5CCB" w:rsidRDefault="005A1521">
    <w:pPr>
      <w:pStyle w:val="lfej"/>
    </w:pPr>
    <w:r>
      <w:rPr>
        <w:noProof/>
      </w:rPr>
      <w:pict w14:anchorId="2CF14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9924" o:spid="_x0000_s1026" type="#_x0000_t75" style="position:absolute;margin-left:0;margin-top:0;width:494.85pt;height:401.9pt;z-index:-251659264;mso-position-horizontal:center;mso-position-horizontal-relative:margin;mso-position-vertical:center;mso-position-vertical-relative:margin" o:allowincell="f">
          <v:imagedata r:id="rId1" o:title="13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A85" w14:textId="77777777" w:rsidR="006F5CCB" w:rsidRDefault="000E40E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609657" w14:textId="77777777" w:rsidR="006F5CCB" w:rsidRDefault="005A1521">
    <w:pPr>
      <w:pStyle w:val="lfej"/>
    </w:pPr>
    <w:r>
      <w:rPr>
        <w:noProof/>
      </w:rPr>
      <w:pict w14:anchorId="7C8EF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9923" o:spid="_x0000_s1025" type="#_x0000_t75" style="position:absolute;margin-left:0;margin-top:0;width:494.85pt;height:401.9pt;z-index:-251658240;mso-position-horizontal:center;mso-position-horizontal-relative:margin;mso-position-vertical:center;mso-position-vertical-relative:margin" o:allowincell="f">
          <v:imagedata r:id="rId1" o:title="13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921"/>
    <w:multiLevelType w:val="hybridMultilevel"/>
    <w:tmpl w:val="0A94432E"/>
    <w:lvl w:ilvl="0" w:tplc="3DDEDC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26D80"/>
    <w:multiLevelType w:val="hybridMultilevel"/>
    <w:tmpl w:val="AFACE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1ED8"/>
    <w:multiLevelType w:val="hybridMultilevel"/>
    <w:tmpl w:val="D3C4A89A"/>
    <w:lvl w:ilvl="0" w:tplc="14F41BAA">
      <w:start w:val="6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4797D"/>
    <w:multiLevelType w:val="hybridMultilevel"/>
    <w:tmpl w:val="B8B0BC8E"/>
    <w:lvl w:ilvl="0" w:tplc="040E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9A"/>
    <w:rsid w:val="00005DB7"/>
    <w:rsid w:val="00014FB1"/>
    <w:rsid w:val="000165BC"/>
    <w:rsid w:val="00025C4A"/>
    <w:rsid w:val="0004215B"/>
    <w:rsid w:val="00074703"/>
    <w:rsid w:val="000952B6"/>
    <w:rsid w:val="000A73EC"/>
    <w:rsid w:val="000E35E1"/>
    <w:rsid w:val="000E40EA"/>
    <w:rsid w:val="000F4210"/>
    <w:rsid w:val="001030F9"/>
    <w:rsid w:val="001047F6"/>
    <w:rsid w:val="00136691"/>
    <w:rsid w:val="001608E7"/>
    <w:rsid w:val="001644CB"/>
    <w:rsid w:val="00166B85"/>
    <w:rsid w:val="00174D02"/>
    <w:rsid w:val="00177B7F"/>
    <w:rsid w:val="00190A64"/>
    <w:rsid w:val="001959E8"/>
    <w:rsid w:val="001973BD"/>
    <w:rsid w:val="0019766A"/>
    <w:rsid w:val="001F68A5"/>
    <w:rsid w:val="001F74EE"/>
    <w:rsid w:val="00247D9C"/>
    <w:rsid w:val="00275F61"/>
    <w:rsid w:val="00291903"/>
    <w:rsid w:val="002F0770"/>
    <w:rsid w:val="002F1AB0"/>
    <w:rsid w:val="002F5722"/>
    <w:rsid w:val="0033365F"/>
    <w:rsid w:val="0037680E"/>
    <w:rsid w:val="00381972"/>
    <w:rsid w:val="003837ED"/>
    <w:rsid w:val="00391E53"/>
    <w:rsid w:val="003A7867"/>
    <w:rsid w:val="003B415D"/>
    <w:rsid w:val="003E37AF"/>
    <w:rsid w:val="003F75C4"/>
    <w:rsid w:val="00437FC4"/>
    <w:rsid w:val="00441B78"/>
    <w:rsid w:val="0045105D"/>
    <w:rsid w:val="00460529"/>
    <w:rsid w:val="00462323"/>
    <w:rsid w:val="00493C64"/>
    <w:rsid w:val="004A3ABF"/>
    <w:rsid w:val="004B06AA"/>
    <w:rsid w:val="004B1BF4"/>
    <w:rsid w:val="004B3585"/>
    <w:rsid w:val="004C3B42"/>
    <w:rsid w:val="004D054C"/>
    <w:rsid w:val="004E7D48"/>
    <w:rsid w:val="00503983"/>
    <w:rsid w:val="00504DFD"/>
    <w:rsid w:val="005408D5"/>
    <w:rsid w:val="0055341C"/>
    <w:rsid w:val="005616D2"/>
    <w:rsid w:val="00574E20"/>
    <w:rsid w:val="005820B5"/>
    <w:rsid w:val="0059411C"/>
    <w:rsid w:val="005956F6"/>
    <w:rsid w:val="005A1521"/>
    <w:rsid w:val="005B2DEC"/>
    <w:rsid w:val="00624627"/>
    <w:rsid w:val="00635E52"/>
    <w:rsid w:val="0065141E"/>
    <w:rsid w:val="00690CAA"/>
    <w:rsid w:val="006C42A6"/>
    <w:rsid w:val="006C5B8C"/>
    <w:rsid w:val="006D5E8F"/>
    <w:rsid w:val="006E2102"/>
    <w:rsid w:val="006F552D"/>
    <w:rsid w:val="00706031"/>
    <w:rsid w:val="00733167"/>
    <w:rsid w:val="0076022C"/>
    <w:rsid w:val="0078304A"/>
    <w:rsid w:val="0078793C"/>
    <w:rsid w:val="007B6C26"/>
    <w:rsid w:val="007F1197"/>
    <w:rsid w:val="008057CF"/>
    <w:rsid w:val="00843B2B"/>
    <w:rsid w:val="00883214"/>
    <w:rsid w:val="00883EF8"/>
    <w:rsid w:val="008955E6"/>
    <w:rsid w:val="008A043C"/>
    <w:rsid w:val="00907514"/>
    <w:rsid w:val="00914C1E"/>
    <w:rsid w:val="0093054B"/>
    <w:rsid w:val="009469E4"/>
    <w:rsid w:val="009A0D78"/>
    <w:rsid w:val="009B511C"/>
    <w:rsid w:val="009D7F30"/>
    <w:rsid w:val="009F4FAC"/>
    <w:rsid w:val="00A12BB8"/>
    <w:rsid w:val="00A16AEE"/>
    <w:rsid w:val="00A31F72"/>
    <w:rsid w:val="00A3732F"/>
    <w:rsid w:val="00A640C9"/>
    <w:rsid w:val="00AD34DB"/>
    <w:rsid w:val="00AE5706"/>
    <w:rsid w:val="00AF1443"/>
    <w:rsid w:val="00AF39D7"/>
    <w:rsid w:val="00AF5DE2"/>
    <w:rsid w:val="00B00A63"/>
    <w:rsid w:val="00B42F5C"/>
    <w:rsid w:val="00B653E4"/>
    <w:rsid w:val="00B67DCE"/>
    <w:rsid w:val="00BA371A"/>
    <w:rsid w:val="00BB779B"/>
    <w:rsid w:val="00BC0C30"/>
    <w:rsid w:val="00BD6ADA"/>
    <w:rsid w:val="00BE4169"/>
    <w:rsid w:val="00BE46E6"/>
    <w:rsid w:val="00BF4B13"/>
    <w:rsid w:val="00C415EB"/>
    <w:rsid w:val="00CB0619"/>
    <w:rsid w:val="00CB1898"/>
    <w:rsid w:val="00CB4AB2"/>
    <w:rsid w:val="00D03FBB"/>
    <w:rsid w:val="00D11105"/>
    <w:rsid w:val="00D2502D"/>
    <w:rsid w:val="00D26215"/>
    <w:rsid w:val="00D33A3A"/>
    <w:rsid w:val="00D5195D"/>
    <w:rsid w:val="00D65AE0"/>
    <w:rsid w:val="00DB66D0"/>
    <w:rsid w:val="00DD55EB"/>
    <w:rsid w:val="00DE0298"/>
    <w:rsid w:val="00DE3CAE"/>
    <w:rsid w:val="00DF1E8E"/>
    <w:rsid w:val="00E0499A"/>
    <w:rsid w:val="00E20515"/>
    <w:rsid w:val="00E22C5E"/>
    <w:rsid w:val="00E25E5E"/>
    <w:rsid w:val="00E27CF7"/>
    <w:rsid w:val="00E3498E"/>
    <w:rsid w:val="00E47BFC"/>
    <w:rsid w:val="00E9108D"/>
    <w:rsid w:val="00EA221A"/>
    <w:rsid w:val="00EC11C5"/>
    <w:rsid w:val="00EE7DC4"/>
    <w:rsid w:val="00EF2A4D"/>
    <w:rsid w:val="00EF4233"/>
    <w:rsid w:val="00F04441"/>
    <w:rsid w:val="00F21E9B"/>
    <w:rsid w:val="00F4697C"/>
    <w:rsid w:val="00F84B85"/>
    <w:rsid w:val="00F90752"/>
    <w:rsid w:val="00F9520B"/>
    <w:rsid w:val="00FA338B"/>
    <w:rsid w:val="00FA5656"/>
    <w:rsid w:val="00FB1340"/>
    <w:rsid w:val="00FB2093"/>
    <w:rsid w:val="00FB3E3B"/>
    <w:rsid w:val="00FB6235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FE21"/>
  <w15:chartTrackingRefBased/>
  <w15:docId w15:val="{8221A0C2-1651-40CA-85FB-9CAC0A1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99A"/>
    <w:pPr>
      <w:spacing w:after="0" w:line="240" w:lineRule="auto"/>
    </w:pPr>
    <w:rPr>
      <w:rFonts w:ascii="Square721 L2" w:eastAsia="Times New Roman" w:hAnsi="Square721 L2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0499A"/>
    <w:rPr>
      <w:color w:val="0000FF"/>
      <w:u w:val="single"/>
    </w:rPr>
  </w:style>
  <w:style w:type="paragraph" w:styleId="Szvegtrzs3">
    <w:name w:val="Body Text 3"/>
    <w:basedOn w:val="Norml"/>
    <w:link w:val="Szvegtrzs3Char"/>
    <w:rsid w:val="00E0499A"/>
    <w:pPr>
      <w:spacing w:after="120"/>
      <w:jc w:val="both"/>
    </w:pPr>
    <w:rPr>
      <w:rFonts w:ascii="Verdana" w:hAnsi="Verdana"/>
      <w:sz w:val="28"/>
    </w:rPr>
  </w:style>
  <w:style w:type="character" w:customStyle="1" w:styleId="Szvegtrzs3Char">
    <w:name w:val="Szövegtörzs 3 Char"/>
    <w:basedOn w:val="Bekezdsalapbettpusa"/>
    <w:link w:val="Szvegtrzs3"/>
    <w:rsid w:val="00E0499A"/>
    <w:rPr>
      <w:rFonts w:ascii="Verdana" w:eastAsia="Times New Roman" w:hAnsi="Verdana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049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99A"/>
    <w:rPr>
      <w:rFonts w:ascii="Square721 L2" w:eastAsia="Times New Roman" w:hAnsi="Square721 L2" w:cs="Times New Roman"/>
      <w:szCs w:val="20"/>
      <w:lang w:eastAsia="hu-HU"/>
    </w:rPr>
  </w:style>
  <w:style w:type="character" w:styleId="Oldalszm">
    <w:name w:val="page number"/>
    <w:basedOn w:val="Bekezdsalapbettpusa"/>
    <w:rsid w:val="00E0499A"/>
  </w:style>
  <w:style w:type="paragraph" w:styleId="lfej">
    <w:name w:val="header"/>
    <w:basedOn w:val="Norml"/>
    <w:link w:val="lfejChar"/>
    <w:uiPriority w:val="99"/>
    <w:rsid w:val="00E049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99A"/>
    <w:rPr>
      <w:rFonts w:ascii="Square721 L2" w:eastAsia="Times New Roman" w:hAnsi="Square721 L2" w:cs="Times New Roman"/>
      <w:szCs w:val="20"/>
      <w:lang w:eastAsia="hu-HU"/>
    </w:rPr>
  </w:style>
  <w:style w:type="table" w:styleId="Rcsostblzat">
    <w:name w:val="Table Grid"/>
    <w:basedOn w:val="Normltblzat"/>
    <w:rsid w:val="00E0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11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1C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E2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1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ruhaz.kulcs-soft.hu/?id=3c50488abcc14319863a0f4c4d9c591e&amp;p=kereses&amp;from=1&amp;kat=10072&amp;display=15&amp;order=ordercon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ertima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gonya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dalin@burgonya.h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gonya.hu" TargetMode="External"/><Relationship Id="rId1" Type="http://schemas.openxmlformats.org/officeDocument/2006/relationships/hyperlink" Target="mailto:bedalin@burgony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1D09-4955-4CF7-B7C4-5C28B7A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Bedalin</dc:creator>
  <cp:keywords/>
  <dc:description/>
  <cp:lastModifiedBy>Kft. Bédalin</cp:lastModifiedBy>
  <cp:revision>6</cp:revision>
  <cp:lastPrinted>2020-11-25T11:15:00Z</cp:lastPrinted>
  <dcterms:created xsi:type="dcterms:W3CDTF">2021-11-25T13:44:00Z</dcterms:created>
  <dcterms:modified xsi:type="dcterms:W3CDTF">2022-01-12T18:17:00Z</dcterms:modified>
</cp:coreProperties>
</file>